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宋体" w:hAnsi="宋体" w:cs="Arial"/>
          <w:b/>
          <w:kern w:val="0"/>
          <w:sz w:val="44"/>
          <w:szCs w:val="44"/>
        </w:rPr>
      </w:pPr>
      <w:r>
        <w:rPr>
          <w:rFonts w:hint="eastAsia" w:ascii="宋体" w:hAnsi="宋体" w:cs="Arial"/>
          <w:b/>
          <w:kern w:val="0"/>
          <w:sz w:val="44"/>
          <w:szCs w:val="44"/>
        </w:rPr>
        <w:t>同意报考证明</w:t>
      </w:r>
    </w:p>
    <w:p>
      <w:pPr>
        <w:rPr>
          <w:rFonts w:ascii="宋体" w:hAnsi="宋体" w:cs="Arial"/>
          <w:b/>
          <w:kern w:val="0"/>
          <w:sz w:val="36"/>
          <w:szCs w:val="36"/>
        </w:rPr>
      </w:pPr>
    </w:p>
    <w:p>
      <w:pPr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 xml:space="preserve">     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本单位职工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，性别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（男/女），身份证号码：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月入职，目前在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（单位名称+科室）工作，系本单位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（在编/备案制）人员，该同志组织人事关系现在本单位，经本单位研究同意其参加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2024年枣庄市人民医院急需紧缺人才招聘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，如其被录用，本单位将配合办理其人事关系、人事档案、工资、党团关系等移交手续。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联系方式：</w:t>
      </w: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after="0" w:line="58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（单位公章） </w:t>
      </w:r>
    </w:p>
    <w:p>
      <w:pPr>
        <w:spacing w:after="0" w:line="580" w:lineRule="exact"/>
        <w:ind w:firstLine="4800" w:firstLineChars="15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年  月  日</w:t>
      </w:r>
    </w:p>
    <w:p/>
    <w:p/>
    <w:sectPr>
      <w:footerReference r:id="rId3" w:type="default"/>
      <w:pgSz w:w="11906" w:h="16838"/>
      <w:pgMar w:top="1644" w:right="1587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bCs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b/>
                        <w:bCs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/>
                        <w:bCs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MTdjOTgyZjFhYzkyNDk0NzA4NzBhYzgzYmMxZTAifQ=="/>
  </w:docVars>
  <w:rsids>
    <w:rsidRoot w:val="442E6982"/>
    <w:rsid w:val="107D5FFB"/>
    <w:rsid w:val="340E0628"/>
    <w:rsid w:val="375A29E0"/>
    <w:rsid w:val="442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2024-03-28T04:09:00Z</dcterms:created>
  <dc:creator>华丽</dc:creator>
  <cp:lastModifiedBy>Administrator</cp:lastModifiedBy>
  <dcterms:modified xsi:type="dcterms:W3CDTF">2024-08-21T09:36:26Z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31E325BA0B334099A3F41CFD33C90B91_11</vt:lpwstr>
  </property>
</Properties>
</file>