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1. 符合条件的公务员能否报考参照公务员法管理机关（单位）的公开遴选职位？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可以报考。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2. 符合条件的参照公务员法管理机关（单位）工作人员能否报考党政机关的公开遴选职位？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可以报考。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3.哪些人员可以报考选调生职位？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符合报考选调生职位资格条件的选调生，经县区党委组织部审核同意，可以报考选调生职位。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4. 省外公务员和省外参照公务员法管理机关（单位）工作人员能否报考公开遴选职位？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省外公务员和省外参照公务员法管理机关（单位）工作人员不列入报考范围。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5. 开发区人员能否报考公开遴选职位？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开发区未实行岗位聘任制的公务员，符合公开遴选资格条件的，可以报考。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6. 各级机关公务员及参照公务员法管理机关（单位）工作人员到基层挂职锻炼的经历能否作为基层工作经历？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经组织批准，各级机关公务员及参照公务员法管理机关（单位）工作人员到《公告》所称的基层单位挂职锻炼半年以上的，可作为基层工作经历。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7. 基层工作经历起始时间如何界定？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（1）在基层党政机关、事业单位（市级以上参照公务员法管理的事业单位不在此列）、国有企业工作的人员，基层工作经历时间自报到之日算起。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（2）参加“选聘高校毕业生到村任职”、“三支一扶”（支教、支农、支医和扶贫）、“大学生志愿服务西部计划”、“农村义务教育阶段学校教师特设岗位计划”等中央和地方基层就业项目人员，基层工作经历时间自报到之日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（3）到基层特定公益岗位（社会管理和公共服务）初次就业的人员，基层工作经历时间从工作协议约定的起始时间算起。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（4）离校未就业高校毕业生到高校毕业生实习见习基地（该基地为基层单位）参加见习或者到企事业单位参与项目研究的，视同具有基层工作经历，自报到之日算起。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（5）在其他经济组织、社会组织等单位工作的人员，基层工作经历以劳动合同约定的起始时间算起。如不能提供合法有效的劳动合同，则应当提供社保证明等佐证材料。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（6）自主创业并办理工商注册手续的人员，其基层工作经历自营业执照颁发之日算起。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（7）以灵活就业形式初次就业人员，其基层工作经历时间从登记灵活就业并经审批确认的起始时间算起。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基层工作经历应当足年足月据实累计计算。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8. 在本级机关的工作时间应该如何计算？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在本级机关工作的时间以正式任职时间（含试用期）计算，在本级机关借调（帮助）工作的时间不能计算在内。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9. 在同一层级不同机关的工作时间是否可以累计计算？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可以。如在乡镇工作5年，后调入县直部门工作2年，现又调入街道工作1年，则在本级机关工作时间可与乡镇合并计算。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10. 预备党员可以报考要求政治面貌为中共党员的职位吗？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可以。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11. 职位资格条件中要求的各项资质（资格）截止到什么时间？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职位要求的各项资格条件（如政治面貌、学历、学位、工作时间、资格证书等）截止时间均为2022年8月。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12. 省直部门设在地方的直属机构和派出机构人员能否报考？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符合公开遴选资格条件要求的人员，经组织推荐可以报考。对于资格条件中“具有2年以上基层工作经历”的要求，报考人员在基层一线岗位的工作经历，本次遴选可按基层工作经历对待。基层一线岗位的工作经历由省级主管部门进行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13. 设区市的市直机关设在县区机构的人员能否报考？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符合公开遴选资格条件要求的人员，经组织推荐可以报考。对于资格条件中“具有2年以上基层工作经历”的要求，报考人员在县区机构的工作经历，本次遴选可按基层工作经历对待。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14. 公开遴选资格审查工作由谁负责？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资格审查工作由遴选机关负责。报名期间，遴选机关根据报考资格条件对报考申请进行集中审查，确认考生是否具有报考资格。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资格审查贯穿公开遴选全过程。在任一环节发现考生存在不符合报考资格条件情形的，遴选机关均可取消其遴选资格。报名时符合资格条件，报名后由于工作单位或者职务发生变化，导致报名人员在本级机关工作不满2年、处于试用期或者提拔担任领导职务不满1年等情形的，遴选机关将终止其遴选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15. 何谓任免机关？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任免机关指按照干部管理权限，对报名人员职务职级具有任免权限的机关。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16. 如何把握“以上”“以下”？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2"/>
          <w:szCs w:val="22"/>
          <w:bdr w:val="none" w:color="auto" w:sz="0" w:space="0"/>
          <w:shd w:val="clear" w:fill="FFFFFF"/>
        </w:rPr>
        <w:t>本次遴选工作所称“以上”、“以下”、“以前”、“以后”均包含本数。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07595768"/>
    <w:rsid w:val="075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2022-08-25T02:33:00Z</dcterms:created>
  <dc:creator>Administrator</dc:creator>
  <cp:lastModifiedBy>Administrator</cp:lastModifiedBy>
  <dcterms:modified xsi:type="dcterms:W3CDTF">2022-08-25T02:34:02Z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3D50C8634F044FB8A8D30BF9D3B53D95</vt:lpwstr>
  </property>
</Properties>
</file>